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895" w:rsidRPr="009273E9" w:rsidRDefault="008B0895" w:rsidP="008B0895">
      <w:pPr>
        <w:jc w:val="center"/>
        <w:rPr>
          <w:b/>
          <w:sz w:val="28"/>
        </w:rPr>
      </w:pPr>
      <w:r w:rsidRPr="009273E9">
        <w:rPr>
          <w:b/>
          <w:sz w:val="28"/>
        </w:rPr>
        <w:t>Динамика речевого развития детей в группе компенсирующей направленности от 5 до 7 лет (2013 – 2015 гг.)</w:t>
      </w:r>
    </w:p>
    <w:p w:rsidR="008B0895" w:rsidRDefault="008B0895" w:rsidP="008B0895">
      <w:r>
        <w:rPr>
          <w:noProof/>
          <w:lang w:eastAsia="ru-RU"/>
        </w:rPr>
        <w:drawing>
          <wp:inline distT="0" distB="0" distL="0" distR="0">
            <wp:extent cx="2654576" cy="1987826"/>
            <wp:effectExtent l="19050" t="0" r="12424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>
        <w:t xml:space="preserve">        </w:t>
      </w:r>
      <w:r>
        <w:rPr>
          <w:noProof/>
          <w:lang w:eastAsia="ru-RU"/>
        </w:rPr>
        <w:drawing>
          <wp:inline distT="0" distB="0" distL="0" distR="0">
            <wp:extent cx="2873237" cy="1987826"/>
            <wp:effectExtent l="19050" t="0" r="22363" b="0"/>
            <wp:docPr id="22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B0895" w:rsidRDefault="008B0895" w:rsidP="008B0895">
      <w:r>
        <w:t xml:space="preserve">2013 год – дети с </w:t>
      </w:r>
      <w:proofErr w:type="spellStart"/>
      <w:r>
        <w:t>реч</w:t>
      </w:r>
      <w:proofErr w:type="gramStart"/>
      <w:r>
        <w:t>.н</w:t>
      </w:r>
      <w:proofErr w:type="gramEnd"/>
      <w:r>
        <w:t>арушениями</w:t>
      </w:r>
      <w:proofErr w:type="spellEnd"/>
      <w:r>
        <w:t xml:space="preserve"> (5-6 лет)</w:t>
      </w:r>
      <w:r>
        <w:tab/>
        <w:t xml:space="preserve">      2015 год – дети с </w:t>
      </w:r>
      <w:proofErr w:type="spellStart"/>
      <w:r>
        <w:t>реч.нарушениями</w:t>
      </w:r>
      <w:proofErr w:type="spellEnd"/>
      <w:r>
        <w:t xml:space="preserve"> (6-7 лет)</w:t>
      </w:r>
    </w:p>
    <w:p w:rsidR="008B0895" w:rsidRPr="009273E9" w:rsidRDefault="008B0895" w:rsidP="008B0895">
      <w:pPr>
        <w:jc w:val="center"/>
        <w:rPr>
          <w:b/>
          <w:sz w:val="28"/>
        </w:rPr>
      </w:pPr>
      <w:r w:rsidRPr="009273E9">
        <w:rPr>
          <w:b/>
          <w:sz w:val="28"/>
        </w:rPr>
        <w:t>Динамика речевого развития детей в группе компенсирующей направленности от 5 до 7 лет (201</w:t>
      </w:r>
      <w:r>
        <w:rPr>
          <w:b/>
          <w:sz w:val="28"/>
        </w:rPr>
        <w:t>5</w:t>
      </w:r>
      <w:r w:rsidRPr="009273E9">
        <w:rPr>
          <w:b/>
          <w:sz w:val="28"/>
        </w:rPr>
        <w:t xml:space="preserve"> – 201</w:t>
      </w:r>
      <w:r>
        <w:rPr>
          <w:b/>
          <w:sz w:val="28"/>
        </w:rPr>
        <w:t>7</w:t>
      </w:r>
      <w:r w:rsidRPr="009273E9">
        <w:rPr>
          <w:b/>
          <w:sz w:val="28"/>
        </w:rPr>
        <w:t xml:space="preserve"> гг.)</w:t>
      </w:r>
    </w:p>
    <w:p w:rsidR="008B0895" w:rsidRDefault="008B0895" w:rsidP="008B0895">
      <w:r w:rsidRPr="009273E9">
        <w:rPr>
          <w:noProof/>
          <w:lang w:eastAsia="ru-RU"/>
        </w:rPr>
        <w:drawing>
          <wp:inline distT="0" distB="0" distL="0" distR="0">
            <wp:extent cx="2654576" cy="1987826"/>
            <wp:effectExtent l="19050" t="0" r="12424" b="0"/>
            <wp:docPr id="23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t xml:space="preserve">       </w:t>
      </w:r>
      <w:r w:rsidRPr="009273E9">
        <w:rPr>
          <w:noProof/>
          <w:lang w:eastAsia="ru-RU"/>
        </w:rPr>
        <w:drawing>
          <wp:inline distT="0" distB="0" distL="0" distR="0">
            <wp:extent cx="2873237" cy="1987826"/>
            <wp:effectExtent l="19050" t="0" r="22363" b="0"/>
            <wp:docPr id="24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B0895" w:rsidRDefault="008B0895" w:rsidP="008B0895">
      <w:r>
        <w:t xml:space="preserve">2015 – дети с </w:t>
      </w:r>
      <w:proofErr w:type="spellStart"/>
      <w:r>
        <w:t>реч</w:t>
      </w:r>
      <w:proofErr w:type="gramStart"/>
      <w:r>
        <w:t>.н</w:t>
      </w:r>
      <w:proofErr w:type="gramEnd"/>
      <w:r>
        <w:t>арушениями</w:t>
      </w:r>
      <w:proofErr w:type="spellEnd"/>
      <w:r>
        <w:t xml:space="preserve"> (5-6 лет)</w:t>
      </w:r>
      <w:r>
        <w:tab/>
        <w:t xml:space="preserve">        2017 год – дети с </w:t>
      </w:r>
      <w:proofErr w:type="spellStart"/>
      <w:r>
        <w:t>реч.нарушениями</w:t>
      </w:r>
      <w:proofErr w:type="spellEnd"/>
      <w:r>
        <w:t xml:space="preserve"> (6-7 лет)</w:t>
      </w:r>
    </w:p>
    <w:p w:rsidR="008B0895" w:rsidRDefault="008B0895" w:rsidP="008B0895"/>
    <w:p w:rsidR="008B0895" w:rsidRDefault="008B0895" w:rsidP="008B0895"/>
    <w:p w:rsidR="008B0895" w:rsidRDefault="008B0895" w:rsidP="008B0895"/>
    <w:p w:rsidR="008B0895" w:rsidRDefault="008B0895" w:rsidP="008B0895"/>
    <w:p w:rsidR="008B0895" w:rsidRDefault="008B0895" w:rsidP="008B0895"/>
    <w:p w:rsidR="008B0895" w:rsidRDefault="008B0895" w:rsidP="008B0895"/>
    <w:p w:rsidR="008B0895" w:rsidRDefault="008B0895" w:rsidP="008B0895"/>
    <w:p w:rsidR="008B0895" w:rsidRDefault="008B0895" w:rsidP="008B0895"/>
    <w:p w:rsidR="008B0895" w:rsidRDefault="008B0895" w:rsidP="008B0895"/>
    <w:p w:rsidR="008B0895" w:rsidRDefault="008B0895" w:rsidP="008B0895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488057" cy="3200400"/>
            <wp:effectExtent l="19050" t="0" r="17393" b="0"/>
            <wp:wrapSquare wrapText="bothSides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>
        <w:br w:type="textWrapping" w:clear="all"/>
      </w:r>
    </w:p>
    <w:p w:rsidR="008B0895" w:rsidRDefault="008B0895" w:rsidP="008B0895">
      <w:r w:rsidRPr="00E4336F">
        <w:rPr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26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B0895" w:rsidRDefault="008B0895" w:rsidP="008B0895"/>
    <w:p w:rsidR="008B0895" w:rsidRDefault="008B0895" w:rsidP="008B0895"/>
    <w:p w:rsidR="008B0895" w:rsidRDefault="008B0895" w:rsidP="008B0895"/>
    <w:p w:rsidR="008B0895" w:rsidRDefault="008B0895" w:rsidP="008B0895"/>
    <w:p w:rsidR="008B0895" w:rsidRDefault="008B0895" w:rsidP="008B0895"/>
    <w:p w:rsidR="006975A3" w:rsidRDefault="006975A3"/>
    <w:sectPr w:rsidR="006975A3" w:rsidSect="00697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895"/>
    <w:rsid w:val="000328D3"/>
    <w:rsid w:val="00043245"/>
    <w:rsid w:val="00140154"/>
    <w:rsid w:val="001D0746"/>
    <w:rsid w:val="001D57C1"/>
    <w:rsid w:val="002B49D4"/>
    <w:rsid w:val="002C0766"/>
    <w:rsid w:val="002C57A4"/>
    <w:rsid w:val="003064E8"/>
    <w:rsid w:val="00306F6F"/>
    <w:rsid w:val="00356BED"/>
    <w:rsid w:val="00401A70"/>
    <w:rsid w:val="004D587E"/>
    <w:rsid w:val="004E6603"/>
    <w:rsid w:val="00584A09"/>
    <w:rsid w:val="005B18DA"/>
    <w:rsid w:val="005F4478"/>
    <w:rsid w:val="006975A3"/>
    <w:rsid w:val="006E139B"/>
    <w:rsid w:val="007501D2"/>
    <w:rsid w:val="007933B0"/>
    <w:rsid w:val="007C162F"/>
    <w:rsid w:val="00843EBA"/>
    <w:rsid w:val="008754A8"/>
    <w:rsid w:val="008B0895"/>
    <w:rsid w:val="00931CB1"/>
    <w:rsid w:val="00957FDC"/>
    <w:rsid w:val="00A436A7"/>
    <w:rsid w:val="00B74944"/>
    <w:rsid w:val="00BD1459"/>
    <w:rsid w:val="00BF521A"/>
    <w:rsid w:val="00C071A6"/>
    <w:rsid w:val="00D41FB8"/>
    <w:rsid w:val="00D57C54"/>
    <w:rsid w:val="00E07117"/>
    <w:rsid w:val="00E43F72"/>
    <w:rsid w:val="00E504CB"/>
    <w:rsid w:val="00E553F2"/>
    <w:rsid w:val="00FC67CB"/>
    <w:rsid w:val="00FE7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8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theme" Target="theme/theme1.xml"/><Relationship Id="rId5" Type="http://schemas.openxmlformats.org/officeDocument/2006/relationships/chart" Target="charts/chart2.xml"/><Relationship Id="rId10" Type="http://schemas.openxmlformats.org/officeDocument/2006/relationships/fontTable" Target="fontTable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звукопроизношение</c:v>
                </c:pt>
                <c:pt idx="1">
                  <c:v>грамматический строй речи</c:v>
                </c:pt>
                <c:pt idx="2">
                  <c:v>фонем.слух</c:v>
                </c:pt>
                <c:pt idx="3">
                  <c:v>связная речь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0.18000000000000024</c:v>
                </c:pt>
                <c:pt idx="1">
                  <c:v>0.28000000000000008</c:v>
                </c:pt>
                <c:pt idx="2">
                  <c:v>0.36000000000000032</c:v>
                </c:pt>
                <c:pt idx="3">
                  <c:v>0.22000000000000006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звукопроизношение</c:v>
                </c:pt>
                <c:pt idx="1">
                  <c:v>грамматический строй речи</c:v>
                </c:pt>
                <c:pt idx="2">
                  <c:v>фонем.слух</c:v>
                </c:pt>
                <c:pt idx="3">
                  <c:v>связная речь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0.65000000000000124</c:v>
                </c:pt>
                <c:pt idx="1">
                  <c:v>0.58000000000000029</c:v>
                </c:pt>
                <c:pt idx="2">
                  <c:v>0.60000000000000064</c:v>
                </c:pt>
                <c:pt idx="3">
                  <c:v>0.54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звукопроизношение</c:v>
                </c:pt>
                <c:pt idx="1">
                  <c:v>грамматический строй речи</c:v>
                </c:pt>
                <c:pt idx="2">
                  <c:v>фонем.слух</c:v>
                </c:pt>
                <c:pt idx="3">
                  <c:v>связная речь</c:v>
                </c:pt>
              </c:strCache>
            </c:strRef>
          </c:cat>
          <c:val>
            <c:numRef>
              <c:f>Лист1!$D$2:$D$5</c:f>
            </c:numRef>
          </c:val>
        </c:ser>
        <c:axId val="137443968"/>
        <c:axId val="137462144"/>
      </c:barChart>
      <c:catAx>
        <c:axId val="137443968"/>
        <c:scaling>
          <c:orientation val="minMax"/>
        </c:scaling>
        <c:axPos val="b"/>
        <c:tickLblPos val="nextTo"/>
        <c:crossAx val="137462144"/>
        <c:crosses val="autoZero"/>
        <c:auto val="1"/>
        <c:lblAlgn val="ctr"/>
        <c:lblOffset val="100"/>
      </c:catAx>
      <c:valAx>
        <c:axId val="137462144"/>
        <c:scaling>
          <c:orientation val="minMax"/>
          <c:max val="1"/>
        </c:scaling>
        <c:axPos val="l"/>
        <c:majorGridlines/>
        <c:numFmt formatCode="0%" sourceLinked="0"/>
        <c:tickLblPos val="nextTo"/>
        <c:crossAx val="13744396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звукопроизношение</c:v>
                </c:pt>
                <c:pt idx="1">
                  <c:v>грамматический строй речи</c:v>
                </c:pt>
                <c:pt idx="2">
                  <c:v>фонем.слух</c:v>
                </c:pt>
                <c:pt idx="3">
                  <c:v>связная речь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0.60000000000000064</c:v>
                </c:pt>
                <c:pt idx="1">
                  <c:v>0.56000000000000005</c:v>
                </c:pt>
                <c:pt idx="2">
                  <c:v>0.60000000000000064</c:v>
                </c:pt>
                <c:pt idx="3">
                  <c:v>0.5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звукопроизношение</c:v>
                </c:pt>
                <c:pt idx="1">
                  <c:v>грамматический строй речи</c:v>
                </c:pt>
                <c:pt idx="2">
                  <c:v>фонем.слух</c:v>
                </c:pt>
                <c:pt idx="3">
                  <c:v>связная речь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0.98</c:v>
                </c:pt>
                <c:pt idx="1">
                  <c:v>0.95000000000000062</c:v>
                </c:pt>
                <c:pt idx="2">
                  <c:v>0.98</c:v>
                </c:pt>
                <c:pt idx="3">
                  <c:v>0.92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звукопроизношение</c:v>
                </c:pt>
                <c:pt idx="1">
                  <c:v>грамматический строй речи</c:v>
                </c:pt>
                <c:pt idx="2">
                  <c:v>фонем.слух</c:v>
                </c:pt>
                <c:pt idx="3">
                  <c:v>связная речь</c:v>
                </c:pt>
              </c:strCache>
            </c:strRef>
          </c:cat>
          <c:val>
            <c:numRef>
              <c:f>Лист1!$D$2:$D$5</c:f>
            </c:numRef>
          </c:val>
        </c:ser>
        <c:axId val="75884416"/>
        <c:axId val="75885952"/>
      </c:barChart>
      <c:catAx>
        <c:axId val="75884416"/>
        <c:scaling>
          <c:orientation val="minMax"/>
        </c:scaling>
        <c:axPos val="b"/>
        <c:tickLblPos val="nextTo"/>
        <c:crossAx val="75885952"/>
        <c:crosses val="autoZero"/>
        <c:auto val="1"/>
        <c:lblAlgn val="ctr"/>
        <c:lblOffset val="100"/>
      </c:catAx>
      <c:valAx>
        <c:axId val="75885952"/>
        <c:scaling>
          <c:orientation val="minMax"/>
          <c:max val="1"/>
        </c:scaling>
        <c:axPos val="l"/>
        <c:majorGridlines/>
        <c:numFmt formatCode="0%" sourceLinked="0"/>
        <c:tickLblPos val="nextTo"/>
        <c:crossAx val="7588441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звукопроизношение</c:v>
                </c:pt>
                <c:pt idx="1">
                  <c:v>грамматический строй речи</c:v>
                </c:pt>
                <c:pt idx="2">
                  <c:v>фонем.слух</c:v>
                </c:pt>
                <c:pt idx="3">
                  <c:v>связная речь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0.16</c:v>
                </c:pt>
                <c:pt idx="1">
                  <c:v>0.24000000000000021</c:v>
                </c:pt>
                <c:pt idx="2">
                  <c:v>0.30000000000000032</c:v>
                </c:pt>
                <c:pt idx="3">
                  <c:v>0.2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звукопроизношение</c:v>
                </c:pt>
                <c:pt idx="1">
                  <c:v>грамматический строй речи</c:v>
                </c:pt>
                <c:pt idx="2">
                  <c:v>фонем.слух</c:v>
                </c:pt>
                <c:pt idx="3">
                  <c:v>связная речь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0.56000000000000005</c:v>
                </c:pt>
                <c:pt idx="1">
                  <c:v>0.52</c:v>
                </c:pt>
                <c:pt idx="2">
                  <c:v>0.58000000000000007</c:v>
                </c:pt>
                <c:pt idx="3">
                  <c:v>0.56000000000000005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звукопроизношение</c:v>
                </c:pt>
                <c:pt idx="1">
                  <c:v>грамматический строй речи</c:v>
                </c:pt>
                <c:pt idx="2">
                  <c:v>фонем.слух</c:v>
                </c:pt>
                <c:pt idx="3">
                  <c:v>связная речь</c:v>
                </c:pt>
              </c:strCache>
            </c:strRef>
          </c:cat>
          <c:val>
            <c:numRef>
              <c:f>Лист1!$D$2:$D$5</c:f>
            </c:numRef>
          </c:val>
        </c:ser>
        <c:axId val="184951936"/>
        <c:axId val="184953472"/>
      </c:barChart>
      <c:catAx>
        <c:axId val="184951936"/>
        <c:scaling>
          <c:orientation val="minMax"/>
        </c:scaling>
        <c:axPos val="b"/>
        <c:tickLblPos val="nextTo"/>
        <c:crossAx val="184953472"/>
        <c:crosses val="autoZero"/>
        <c:auto val="1"/>
        <c:lblAlgn val="ctr"/>
        <c:lblOffset val="100"/>
      </c:catAx>
      <c:valAx>
        <c:axId val="184953472"/>
        <c:scaling>
          <c:orientation val="minMax"/>
          <c:max val="1"/>
        </c:scaling>
        <c:axPos val="l"/>
        <c:majorGridlines/>
        <c:numFmt formatCode="0%" sourceLinked="0"/>
        <c:tickLblPos val="nextTo"/>
        <c:crossAx val="18495193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звукопроизношение</c:v>
                </c:pt>
                <c:pt idx="1">
                  <c:v>грамматический строй речи</c:v>
                </c:pt>
                <c:pt idx="2">
                  <c:v>фонем.слух</c:v>
                </c:pt>
                <c:pt idx="3">
                  <c:v>связная речь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</c:v>
                </c:pt>
                <c:pt idx="1">
                  <c:v>0.52</c:v>
                </c:pt>
                <c:pt idx="2">
                  <c:v>0.56000000000000005</c:v>
                </c:pt>
                <c:pt idx="3">
                  <c:v>0.52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звукопроизношение</c:v>
                </c:pt>
                <c:pt idx="1">
                  <c:v>грамматический строй речи</c:v>
                </c:pt>
                <c:pt idx="2">
                  <c:v>фонем.слух</c:v>
                </c:pt>
                <c:pt idx="3">
                  <c:v>связная речь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0.98</c:v>
                </c:pt>
                <c:pt idx="1">
                  <c:v>0.96000000000000063</c:v>
                </c:pt>
                <c:pt idx="2">
                  <c:v>0.98</c:v>
                </c:pt>
                <c:pt idx="3">
                  <c:v>0.94000000000000061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звукопроизношение</c:v>
                </c:pt>
                <c:pt idx="1">
                  <c:v>грамматический строй речи</c:v>
                </c:pt>
                <c:pt idx="2">
                  <c:v>фонем.слух</c:v>
                </c:pt>
                <c:pt idx="3">
                  <c:v>связная речь</c:v>
                </c:pt>
              </c:strCache>
            </c:strRef>
          </c:cat>
          <c:val>
            <c:numRef>
              <c:f>Лист1!$D$2:$D$5</c:f>
            </c:numRef>
          </c:val>
        </c:ser>
        <c:axId val="168165760"/>
        <c:axId val="168167296"/>
      </c:barChart>
      <c:catAx>
        <c:axId val="168165760"/>
        <c:scaling>
          <c:orientation val="minMax"/>
        </c:scaling>
        <c:axPos val="b"/>
        <c:tickLblPos val="nextTo"/>
        <c:crossAx val="168167296"/>
        <c:crosses val="autoZero"/>
        <c:auto val="1"/>
        <c:lblAlgn val="ctr"/>
        <c:lblOffset val="100"/>
      </c:catAx>
      <c:valAx>
        <c:axId val="168167296"/>
        <c:scaling>
          <c:orientation val="minMax"/>
          <c:max val="1"/>
        </c:scaling>
        <c:axPos val="l"/>
        <c:majorGridlines/>
        <c:numFmt formatCode="0%" sourceLinked="0"/>
        <c:tickLblPos val="nextTo"/>
        <c:crossAx val="16816576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Результаты коррекционной работы за 2013-2015 гг. (25 детей)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выпущены с хорошей речью</c:v>
                </c:pt>
                <c:pt idx="1">
                  <c:v>выпущены со значительным улучшением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0.96000000000000063</c:v>
                </c:pt>
                <c:pt idx="1">
                  <c:v>4.0000000000000022E-2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Результаты коррекционной работы за 2015-2017 гг. (28 детей)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выпущены с хорошей речью</c:v>
                </c:pt>
                <c:pt idx="1">
                  <c:v>выпущены со значительным улучшением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371</Characters>
  <Application>Microsoft Office Word</Application>
  <DocSecurity>0</DocSecurity>
  <Lines>3</Lines>
  <Paragraphs>1</Paragraphs>
  <ScaleCrop>false</ScaleCrop>
  <Company>Microsoft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2017-10-16T08:18:00Z</dcterms:created>
  <dcterms:modified xsi:type="dcterms:W3CDTF">2017-10-16T08:18:00Z</dcterms:modified>
</cp:coreProperties>
</file>